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12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Homophones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These are words that are pronounced the same but are spelled differently and has a different meaning.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pear (fruit)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pair (two of something)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meet (encounter)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meat (food)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waste (throw away)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waist (part of body)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know (be aware)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no (opposite of yes)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seen (saw)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scence (location)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continent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machine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similarities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differences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environment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